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C58" w:rsidRPr="00D40C58" w:rsidRDefault="00D40C58" w:rsidP="00D40C58">
      <w:pPr>
        <w:outlineLvl w:val="0"/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</w:pPr>
      <w:r w:rsidRPr="00D40C58">
        <w:rPr>
          <w:rFonts w:ascii="Manrope" w:eastAsia="Times New Roman" w:hAnsi="Manrope" w:cs="Times New Roman"/>
          <w:b/>
          <w:bCs/>
          <w:caps/>
          <w:kern w:val="36"/>
          <w:sz w:val="54"/>
          <w:szCs w:val="54"/>
          <w:lang w:eastAsia="hu-HU"/>
          <w14:ligatures w14:val="none"/>
        </w:rPr>
        <w:t>WPC LERAKÁSI ÚTMUTATÓ - BIZTONSÁGI SZABÁLYOK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WPC kivitelezés követő első 3 hónapban a színében enyhe változás észlelhető, ami teljesen normális jelenség.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WPC tárolása felhasználás előtt száraz, szellőztetett és napfénytől védett helyen történjen (állagmegóvás).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WPC elemek tárolása és szállítása minden esetben vízszintesen, lehetőleg teljes felületén alátámasztva történjen.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2 métertől hosszabb WPC elemek rakodását minden esetben legalább két ember végezze.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A WPC termékek tisztítása langyos szappanos vízzel vagy az általunk ajánlott tisztítószerrel történjen.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Tisztítás során az erős maró hatású vegyszerek használata TILOS!</w:t>
      </w:r>
    </w:p>
    <w:p w:rsidR="00D40C58" w:rsidRPr="00D40C58" w:rsidRDefault="00D40C58" w:rsidP="00D40C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</w:pPr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A WPC telepítést követő 5. év után legalább egy alkalommal, tisztítást követően ajánlott impregnálni a felületet a hosszabb és tartósabb élettartam növelése érdekében. (Cégünk +2 év garanciát vállal a </w:t>
      </w:r>
      <w:proofErr w:type="gramStart"/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termékre</w:t>
      </w:r>
      <w:proofErr w:type="gramEnd"/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ha ez folyamatos és </w:t>
      </w:r>
      <w:proofErr w:type="spellStart"/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>bizonyítiott</w:t>
      </w:r>
      <w:proofErr w:type="spellEnd"/>
      <w:r w:rsidRPr="00D40C58">
        <w:rPr>
          <w:rFonts w:ascii="Open Sans" w:eastAsia="Times New Roman" w:hAnsi="Open Sans" w:cs="Open Sans"/>
          <w:color w:val="000000"/>
          <w:kern w:val="0"/>
          <w:lang w:eastAsia="hu-HU"/>
          <w14:ligatures w14:val="none"/>
        </w:rPr>
        <w:t xml:space="preserve"> lásd garancia)</w:t>
      </w:r>
    </w:p>
    <w:p w:rsidR="009D04FA" w:rsidRDefault="009D04FA"/>
    <w:sectPr w:rsidR="009D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rope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C20FC"/>
    <w:multiLevelType w:val="multilevel"/>
    <w:tmpl w:val="397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9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58"/>
    <w:rsid w:val="009D04FA"/>
    <w:rsid w:val="00D40C58"/>
    <w:rsid w:val="00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DA1FE7-BF52-584B-8F5A-3696611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40C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0C5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2024-07-30T18:23:00Z</dcterms:created>
  <dcterms:modified xsi:type="dcterms:W3CDTF">2024-07-30T18:24:00Z</dcterms:modified>
</cp:coreProperties>
</file>